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98D" w:rsidRPr="0040398D" w:rsidRDefault="0040398D" w:rsidP="0040398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98D">
        <w:rPr>
          <w:rFonts w:ascii="Times New Roman" w:hAnsi="Times New Roman" w:cs="Times New Roman"/>
          <w:b/>
          <w:sz w:val="28"/>
          <w:szCs w:val="28"/>
        </w:rPr>
        <w:t>Защита прав потребителей -</w:t>
      </w:r>
      <w:r w:rsidR="00FB3E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398D">
        <w:rPr>
          <w:rFonts w:ascii="Times New Roman" w:hAnsi="Times New Roman" w:cs="Times New Roman"/>
          <w:b/>
          <w:sz w:val="28"/>
          <w:szCs w:val="28"/>
        </w:rPr>
        <w:t>2021 год</w:t>
      </w:r>
    </w:p>
    <w:p w:rsidR="0040398D" w:rsidRDefault="0040398D" w:rsidP="004039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по вопросам защиты прав потребителей в администрацию обратилось   196  человек. Специалистами отдела потребительского рынка и предпринимательства администрации округа оказана помощь в составлении 100 письменных претензий по защите прав потребителей, в том числе 3 исковых заявлений. Правовое консультирование в устной форме дано 96 гражданам.</w:t>
      </w:r>
    </w:p>
    <w:p w:rsidR="0040398D" w:rsidRDefault="0040398D" w:rsidP="004039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числе основных причин, послуживших для обращения граждан, остаются: продажа товаров с недостатками, предоставление услуг ненадлежащего качества, а также непредставление хозяйствующими субъектами информации о товарах (работах, услугах), их изготовителях (исполнителях), продавцах, нарушение сроков исполнения услуг.</w:t>
      </w:r>
    </w:p>
    <w:p w:rsidR="0040398D" w:rsidRDefault="0040398D" w:rsidP="0040398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Чаще поступали вопросы по защите прав потребителей в сфере розничной торговли, их доля составила 61 % от всех обращений потребителей. Обращения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сфере оказания возмездных услуг (работ)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составили 25 %, по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жилищно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коммунальным услугам - 3%, туристическим - 3%, доля иных обращений составила 8 %.</w:t>
      </w:r>
    </w:p>
    <w:p w:rsidR="0040398D" w:rsidRDefault="0040398D" w:rsidP="0040398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целом, соотношение обращений потребителей по сферам потребительского рынка по сравнению с предыдущим годом существенно не изменилась.</w:t>
      </w:r>
    </w:p>
    <w:p w:rsidR="0040398D" w:rsidRDefault="0040398D" w:rsidP="0040398D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обращений в сфере розничной торговли чаще поступали обращения, связанные с покупкой непродовольственных товаров. Наибольшее количество вопросов возникало у потребителей при приобретении технически сложных товаров. Как и в предыдущий год, лидирующую позицию занимали обращения по сотовым телефонам (смартфонам).</w:t>
      </w:r>
    </w:p>
    <w:p w:rsidR="0040398D" w:rsidRDefault="0040398D" w:rsidP="00403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Нарушалось право потребителя на замену товара либо возврат денежных средств в случае обнаружения недостатков в технически сложных товарах в течение 15 дней со дня покупки (сотовые телефоны, планшеты, телевизоры, холодильники и другие).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98D" w:rsidRDefault="0040398D" w:rsidP="0040398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Поступали иные причины обращений от потребителей: предоставление недостоверной информации о товаре, нарушение срока передачи предварительно оплаченного товара. Вопросы, связанные с покупкой товара дистанционным способом, недействительность отдельных условий договора, вопросы по сроку годности и гарантийному сроку товара.</w:t>
      </w:r>
    </w:p>
    <w:p w:rsidR="0040398D" w:rsidRDefault="0040398D" w:rsidP="0040398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 обращениям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сфере оказания возмездных услуг (работ).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98D" w:rsidRDefault="0040398D" w:rsidP="00403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данной тематики занимают второе место после обращений по розничной торговле. Обращения связаны с изготовлением мебели, ремонтом бытовой техники, услугами химчистки.</w:t>
      </w:r>
    </w:p>
    <w:p w:rsidR="0040398D" w:rsidRDefault="0040398D" w:rsidP="0040398D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Мотивы и причины обращений по оказанию бытовых услуг: </w:t>
      </w:r>
    </w:p>
    <w:p w:rsidR="0040398D" w:rsidRDefault="0040398D" w:rsidP="0040398D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ненадлежащее качество оказанной бытовой услуги;</w:t>
      </w:r>
    </w:p>
    <w:p w:rsidR="0040398D" w:rsidRDefault="0040398D" w:rsidP="0040398D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нарушение срока выполнения услуги, работы ;</w:t>
      </w:r>
    </w:p>
    <w:p w:rsidR="0040398D" w:rsidRDefault="0040398D" w:rsidP="0040398D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отказ от договора оказания услуги;</w:t>
      </w:r>
    </w:p>
    <w:p w:rsidR="0040398D" w:rsidRDefault="0040398D" w:rsidP="0040398D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повреждение вещи потребителя, переданной в работу.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40398D" w:rsidRDefault="0040398D" w:rsidP="0040398D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поводу оказания жилищно-коммунальных услуг в 2021 году обращения поступали на ненадлежащее содержание подъездов, невыполнение текущих ремонтов подъездов, крыш, неудовлетворительное водоснабжение, засоры канализационных труб.</w:t>
      </w:r>
    </w:p>
    <w:p w:rsidR="0040398D" w:rsidRDefault="0040398D" w:rsidP="0040398D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оказания туристских услуг поступали обращения, связанные с отказом потребителей от туристической путевки. Поводом для обращений стало несогласие потребителей с размером возвращаемой турфирмой суммы либо отказ турфирмы возвращать уплаченные деньги.</w:t>
      </w:r>
    </w:p>
    <w:p w:rsidR="0040398D" w:rsidRDefault="0040398D" w:rsidP="0040398D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По иным обращениям: </w:t>
      </w:r>
    </w:p>
    <w:p w:rsidR="0040398D" w:rsidRDefault="0040398D" w:rsidP="0040398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поступали обращения жителей по вопросам оказания образовательных услуг, культурно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иных платных услуг. Исполнитель услуг отказывал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возвратить уплаченные суммы потребителю при изменении существенных условий договора.</w:t>
      </w:r>
    </w:p>
    <w:p w:rsidR="0040398D" w:rsidRDefault="0040398D" w:rsidP="004039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В течение всего 2021 года на официальном сайте администрации Чайковского городского округа для жителей города размещались информационно - просветительские статьи, связанные с информированием их в области защиты прав потребителей.</w:t>
      </w:r>
    </w:p>
    <w:p w:rsidR="0040398D" w:rsidRDefault="0040398D" w:rsidP="0040398D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удобства и информирования жителей создан раздел «Защита прав потребителей», в который вошли подразделы: «Нормативно-правовые акты в области защиты прав потребителей», «Образцы претензий и исковых заявлений», подраздел «Часто задаваемые вопросы». </w:t>
      </w:r>
    </w:p>
    <w:p w:rsidR="0040398D" w:rsidRDefault="0040398D" w:rsidP="0040398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Чайковского муниципального Фонда поддержки малого предпринимательства проведены информационно - обучающие мероприятия в режиме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>: «Финансовая грамотность для подростков», «Защита персональных данных»,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Обязательная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маркировка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товаров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это способ защитить рынок от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контрафакта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«Требование контрольных и надзорных органов к деятельности предпринимателей», «Час с экспертом» совещание со специалистом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26C9" w:rsidRPr="009D57F3" w:rsidRDefault="006226C9" w:rsidP="006226C9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226C9" w:rsidRPr="009D57F3" w:rsidSect="00912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A06F4"/>
    <w:multiLevelType w:val="hybridMultilevel"/>
    <w:tmpl w:val="02966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85274"/>
    <w:multiLevelType w:val="hybridMultilevel"/>
    <w:tmpl w:val="C74C2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064CA7"/>
    <w:multiLevelType w:val="hybridMultilevel"/>
    <w:tmpl w:val="C79C4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A775AA"/>
    <w:multiLevelType w:val="hybridMultilevel"/>
    <w:tmpl w:val="BE323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96466C"/>
    <w:multiLevelType w:val="hybridMultilevel"/>
    <w:tmpl w:val="0EBA3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63924"/>
    <w:rsid w:val="00015EA2"/>
    <w:rsid w:val="00210932"/>
    <w:rsid w:val="002B7BE5"/>
    <w:rsid w:val="0040398D"/>
    <w:rsid w:val="004E3B7D"/>
    <w:rsid w:val="00573285"/>
    <w:rsid w:val="006226C9"/>
    <w:rsid w:val="00755304"/>
    <w:rsid w:val="007D7026"/>
    <w:rsid w:val="009126F6"/>
    <w:rsid w:val="00954005"/>
    <w:rsid w:val="00986168"/>
    <w:rsid w:val="009D57F3"/>
    <w:rsid w:val="00A257B5"/>
    <w:rsid w:val="00A33163"/>
    <w:rsid w:val="00A51E94"/>
    <w:rsid w:val="00B22030"/>
    <w:rsid w:val="00B63924"/>
    <w:rsid w:val="00C65931"/>
    <w:rsid w:val="00D95BB4"/>
    <w:rsid w:val="00F123B5"/>
    <w:rsid w:val="00F24611"/>
    <w:rsid w:val="00FB3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9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1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4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muraeva</dc:creator>
  <cp:lastModifiedBy>muraeva</cp:lastModifiedBy>
  <cp:revision>3</cp:revision>
  <dcterms:created xsi:type="dcterms:W3CDTF">2022-01-28T10:07:00Z</dcterms:created>
  <dcterms:modified xsi:type="dcterms:W3CDTF">2022-02-01T04:12:00Z</dcterms:modified>
</cp:coreProperties>
</file>